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3050" cy="2850737"/>
            <wp:effectExtent b="0" l="0" r="0" t="0"/>
            <wp:docPr descr="marcador de imagem" id="2" name="image2.png"/>
            <a:graphic>
              <a:graphicData uri="http://schemas.openxmlformats.org/drawingml/2006/picture">
                <pic:pic>
                  <pic:nvPicPr>
                    <pic:cNvPr descr="marcador de imagem" id="0" name="image2.png"/>
                    <pic:cNvPicPr preferRelativeResize="0"/>
                  </pic:nvPicPr>
                  <pic:blipFill>
                    <a:blip r:embed="rId6"/>
                    <a:srcRect b="1030" l="0" r="0" t="10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5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az97se5ul39q" w:id="0"/>
      <w:bookmarkEnd w:id="0"/>
      <w:r w:rsidDel="00000000" w:rsidR="00000000" w:rsidRPr="00000000">
        <w:rPr>
          <w:rtl w:val="0"/>
        </w:rPr>
        <w:t xml:space="preserve">GDD: "</w:t>
      </w:r>
      <w:r w:rsidDel="00000000" w:rsidR="00000000" w:rsidRPr="00000000">
        <w:rPr>
          <w:b w:val="0"/>
          <w:bCs w:val="0"/>
          <w:rtl w:val="0"/>
        </w:rPr>
        <w:t xml:space="preserve">Arcane Academy</w:t>
      </w:r>
      <w:r w:rsidDel="00000000" w:rsidR="00000000" w:rsidRPr="00000000">
        <w:rPr>
          <w:rtl w:val="0"/>
        </w:rPr>
        <w:t xml:space="preserve">" (Academia Arcana)</w:t>
      </w:r>
    </w:p>
    <w:p w:rsidR="00000000" w:rsidDel="00000000" w:rsidP="00000000" w:rsidRDefault="00000000" w:rsidRPr="00000000" w14:paraId="00000003">
      <w:pPr>
        <w:pStyle w:val="Subtitle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ws7mb2zihyzt" w:id="1"/>
      <w:bookmarkEnd w:id="1"/>
      <w:r w:rsidDel="00000000" w:rsidR="00000000" w:rsidRPr="00000000">
        <w:rPr>
          <w:rtl w:val="0"/>
        </w:rPr>
        <w:t xml:space="preserve">Desenvolvimento: Ultima edição 14/01/2025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Autor:</w:t>
      </w:r>
      <w:r w:rsidDel="00000000" w:rsidR="00000000" w:rsidRPr="00000000">
        <w:rPr>
          <w:rtl w:val="0"/>
        </w:rPr>
        <w:t xml:space="preserve"> Davi Eduardo (Kyter)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Versão:</w:t>
      </w:r>
      <w:r w:rsidDel="00000000" w:rsidR="00000000" w:rsidRPr="00000000">
        <w:rPr>
          <w:rtl w:val="0"/>
        </w:rPr>
        <w:t xml:space="preserve"> Beta 1.0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Plataforma:</w:t>
      </w:r>
      <w:r w:rsidDel="00000000" w:rsidR="00000000" w:rsidRPr="00000000">
        <w:rPr>
          <w:rtl w:val="0"/>
        </w:rPr>
        <w:t xml:space="preserve"> PC / Web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Gênero:</w:t>
      </w:r>
      <w:r w:rsidDel="00000000" w:rsidR="00000000" w:rsidRPr="00000000">
        <w:rPr>
          <w:rtl w:val="0"/>
        </w:rPr>
        <w:t xml:space="preserve"> Puzzle, Estratégia, Fantasia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Público-alvo:</w:t>
      </w:r>
      <w:r w:rsidDel="00000000" w:rsidR="00000000" w:rsidRPr="00000000">
        <w:rPr>
          <w:rtl w:val="0"/>
        </w:rPr>
        <w:t xml:space="preserve"> Jogadores casuais e intermediários (12+)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color w:val="029aed"/>
        </w:rPr>
      </w:pPr>
      <w:bookmarkStart w:colFirst="0" w:colLast="0" w:name="_yatuiomnjwdy" w:id="2"/>
      <w:bookmarkEnd w:id="2"/>
      <w:r w:rsidDel="00000000" w:rsidR="00000000" w:rsidRPr="00000000">
        <w:rPr>
          <w:rtl w:val="0"/>
        </w:rPr>
        <w:t xml:space="preserve">Visão geral e objetivo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Arcane Academy</w:t>
      </w:r>
      <w:r w:rsidDel="00000000" w:rsidR="00000000" w:rsidRPr="00000000">
        <w:rPr>
          <w:rtl w:val="0"/>
        </w:rPr>
        <w:t xml:space="preserve"> é um jogo de memória estratégica ambientado em um universo de fantasia arcana, onde o jogador assume o papel de um aprendiz de mago enfrentando criaturas místicas através de desafios mentais baseados em combinação de cartas.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jogo combina: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Mecânicas clássicas de memória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Progressão de personagem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Sistema de bosses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Itens mágicos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Ambientação narrativa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Estética dark fantasy</w:t>
        <w:br w:type="textWrapping"/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objetivo principal é avançar pelas fases da academia, derrotando bosses e evoluindo o personagem.</w:t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6e96fmmj0dv6" w:id="3"/>
      <w:bookmarkEnd w:id="3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2. EXPERIÊNCIA DO JOGADOR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 jogador deve sentir: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Evolução constante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Desafio progressivo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Recompensa por estratégia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Imersão mágica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Sensação de conquista</w:t>
        <w:br w:type="textWrapping"/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 jogo é pensado para ser acessível, mas com profundidade crescente.</w:t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afmboraasnmz" w:id="4"/>
      <w:bookmarkEnd w:id="4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3. CORE GAMEPLAY LOOP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Jogador inicia uma fase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Analisa o grid de cartas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Combina pares corretamente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Gerencia tempo e energia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Usa itens estrategicamente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Derrota o boss da fase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Recebe recompensas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Evolui personagem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Avança para a próxima fase</w:t>
        <w:br w:type="textWrapping"/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bj4zxzx29zys" w:id="5"/>
      <w:bookmarkEnd w:id="5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4. MECÂNICAS PRINCIPAIS</w:t>
      </w:r>
    </w:p>
    <w:p w:rsidR="00000000" w:rsidDel="00000000" w:rsidP="00000000" w:rsidRDefault="00000000" w:rsidRPr="00000000" w14:paraId="00000025">
      <w:pPr>
        <w:pStyle w:val="Heading2"/>
        <w:spacing w:after="80" w:before="360" w:line="312" w:lineRule="auto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jkjhyp3wv8x" w:id="6"/>
      <w:bookmarkEnd w:id="6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34"/>
          <w:szCs w:val="34"/>
          <w:rtl w:val="0"/>
        </w:rPr>
        <w:t xml:space="preserve">4.1 Sistema de Cartas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Cada fase possui um grid de cartas ocultas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 jogador pode virar duas cartas por tentativa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Pares corretos permanecem revelados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Pares incorretos consomem energia</w:t>
        <w:br w:type="textWrapping"/>
      </w:r>
    </w:p>
    <w:p w:rsidR="00000000" w:rsidDel="00000000" w:rsidP="00000000" w:rsidRDefault="00000000" w:rsidRPr="00000000" w14:paraId="0000002A">
      <w:pPr>
        <w:pStyle w:val="Heading2"/>
        <w:spacing w:after="80" w:before="360" w:line="312" w:lineRule="auto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1vj9t4oas94d" w:id="7"/>
      <w:bookmarkEnd w:id="7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34"/>
          <w:szCs w:val="34"/>
          <w:rtl w:val="0"/>
        </w:rPr>
        <w:t xml:space="preserve">4.2 Sistema de Energia (HP)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Representa a resistência mental do mago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Reduz ao errar combinações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Pode ser restaurada com itens</w:t>
        <w:br w:type="textWrapping"/>
      </w:r>
    </w:p>
    <w:p w:rsidR="00000000" w:rsidDel="00000000" w:rsidP="00000000" w:rsidRDefault="00000000" w:rsidRPr="00000000" w14:paraId="0000002E">
      <w:pPr>
        <w:pStyle w:val="Heading2"/>
        <w:spacing w:after="80" w:before="360" w:line="312" w:lineRule="auto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dsiqfw8txv3y" w:id="8"/>
      <w:bookmarkEnd w:id="8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34"/>
          <w:szCs w:val="34"/>
          <w:rtl w:val="0"/>
        </w:rPr>
        <w:t xml:space="preserve">4.3 Sistema de Tempo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Cada fase possui limite de tempo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 tempo cria pressão estratégica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Pode ser aumentado com itens</w:t>
        <w:br w:type="textWrapping"/>
      </w:r>
    </w:p>
    <w:p w:rsidR="00000000" w:rsidDel="00000000" w:rsidP="00000000" w:rsidRDefault="00000000" w:rsidRPr="00000000" w14:paraId="00000032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b7wok19t3n28" w:id="9"/>
      <w:bookmarkEnd w:id="9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5. SISTEMA DE PROGRESSÃO</w:t>
      </w:r>
    </w:p>
    <w:p w:rsidR="00000000" w:rsidDel="00000000" w:rsidP="00000000" w:rsidRDefault="00000000" w:rsidRPr="00000000" w14:paraId="00000034">
      <w:pPr>
        <w:pStyle w:val="Heading2"/>
        <w:spacing w:after="80" w:before="360" w:line="312" w:lineRule="auto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lq12bvjev4sk" w:id="10"/>
      <w:bookmarkEnd w:id="10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34"/>
          <w:szCs w:val="34"/>
          <w:rtl w:val="0"/>
        </w:rPr>
        <w:t xml:space="preserve">5.1 Nível do Jogador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Cada fase aumenta o nível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Níveis representam domínio arcano</w:t>
        <w:br w:type="textWrapping"/>
      </w:r>
    </w:p>
    <w:p w:rsidR="00000000" w:rsidDel="00000000" w:rsidP="00000000" w:rsidRDefault="00000000" w:rsidRPr="00000000" w14:paraId="00000037">
      <w:pPr>
        <w:pStyle w:val="Heading2"/>
        <w:spacing w:after="80" w:before="360" w:line="312" w:lineRule="auto"/>
        <w:rPr>
          <w:rFonts w:ascii="Roboto" w:cs="Roboto" w:eastAsia="Roboto" w:hAnsi="Roboto"/>
          <w:b w:val="1"/>
          <w:bCs w:val="1"/>
          <w:color w:val="000000"/>
          <w:sz w:val="34"/>
          <w:szCs w:val="34"/>
        </w:rPr>
      </w:pPr>
      <w:bookmarkStart w:colFirst="0" w:colLast="0" w:name="_ei2u7y1l6or4" w:id="11"/>
      <w:bookmarkEnd w:id="11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34"/>
          <w:szCs w:val="34"/>
          <w:rtl w:val="0"/>
        </w:rPr>
        <w:t xml:space="preserve">5.2 Ouro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Recompensa por vitórias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Usado na loja</w:t>
        <w:br w:type="textWrapping"/>
      </w:r>
    </w:p>
    <w:p w:rsidR="00000000" w:rsidDel="00000000" w:rsidP="00000000" w:rsidRDefault="00000000" w:rsidRPr="00000000" w14:paraId="0000003A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hz4yzxy9rjmw" w:id="12"/>
      <w:bookmarkEnd w:id="12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6. SISTEMA DE ITENS</w:t>
      </w:r>
    </w:p>
    <w:tbl>
      <w:tblPr>
        <w:tblStyle w:val="Table1"/>
        <w:tblW w:w="49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75"/>
        <w:gridCol w:w="3200"/>
        <w:tblGridChange w:id="0">
          <w:tblGrid>
            <w:gridCol w:w="1775"/>
            <w:gridCol w:w="320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Item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Função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Elixir Vital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Recupera energia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Areia do Tempo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Aumenta tempo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Visão Arcana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Revela cartas temporariamente</w:t>
            </w:r>
          </w:p>
        </w:tc>
      </w:tr>
    </w:tbl>
    <w:p w:rsidR="00000000" w:rsidDel="00000000" w:rsidP="00000000" w:rsidRDefault="00000000" w:rsidRPr="00000000" w14:paraId="00000044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f7j2caszk0ee" w:id="13"/>
      <w:bookmarkEnd w:id="13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7. SISTEMA DE BOSSES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Cada boss representa uma escola arcana.</w:t>
      </w:r>
    </w:p>
    <w:tbl>
      <w:tblPr>
        <w:tblStyle w:val="Table2"/>
        <w:tblW w:w="35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5"/>
        <w:gridCol w:w="1070"/>
        <w:gridCol w:w="1550"/>
        <w:tblGridChange w:id="0">
          <w:tblGrid>
            <w:gridCol w:w="965"/>
            <w:gridCol w:w="1070"/>
            <w:gridCol w:w="15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Boss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Tema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Ambiente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Glacia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Gelo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Reino Glacial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Thalros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Pedra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Ruínas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Umbra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Sombras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Abismo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Ferrum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Fortaleza</w:t>
            </w:r>
          </w:p>
        </w:tc>
      </w:tr>
    </w:tbl>
    <w:p w:rsidR="00000000" w:rsidDel="00000000" w:rsidP="00000000" w:rsidRDefault="00000000" w:rsidRPr="00000000" w14:paraId="0000005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Os bosses não atacam diretamente, mas impõem pressão psicológica e narrativa.</w:t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onfq8dko2p4p" w:id="14"/>
      <w:bookmarkEnd w:id="14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8. AMBIENTAÇÃO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Estilo Dark Fantasy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Interface dourada arcana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Fundos animados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Partículas mágicas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Sons ambientes místicos</w:t>
        <w:br w:type="textWrapping"/>
      </w:r>
    </w:p>
    <w:p w:rsidR="00000000" w:rsidDel="00000000" w:rsidP="00000000" w:rsidRDefault="00000000" w:rsidRPr="00000000" w14:paraId="0000005E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wxg5rkdzrc0s" w:id="15"/>
      <w:bookmarkEnd w:id="15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9. INTERFACE (UI/UX)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HUD minimalista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Barra de energia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Temporizador visível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Inventário rápido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Alertas mágicos</w:t>
        <w:br w:type="textWrapping"/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laabokrr0bap" w:id="16"/>
      <w:bookmarkEnd w:id="16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10. SISTEMA DE LOJA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Loja mística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Compra de itens com ouro</w:t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Itens impactam gameplay</w:t>
        <w:br w:type="textWrapping"/>
      </w:r>
    </w:p>
    <w:p w:rsidR="00000000" w:rsidDel="00000000" w:rsidP="00000000" w:rsidRDefault="00000000" w:rsidRPr="00000000" w14:paraId="0000006A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ms28q5493kw9" w:id="17"/>
      <w:bookmarkEnd w:id="17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11. SISTEMA DE DIFICULDADE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 dificuldade escala com: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Número de cartas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Velocidade de decisão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Pressão de tempo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Quantidade de erros tolerados</w:t>
        <w:br w:type="textWrapping"/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1pxurnlpxwkw" w:id="18"/>
      <w:bookmarkEnd w:id="18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12. TECNOLOGIA</w:t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HTML5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CSS3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JavaScript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Canvas para partículas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GSAP para animações</w:t>
        <w:br w:type="textWrapping"/>
      </w:r>
    </w:p>
    <w:p w:rsidR="00000000" w:rsidDel="00000000" w:rsidP="00000000" w:rsidRDefault="00000000" w:rsidRPr="00000000" w14:paraId="00000078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6chubb2beb20" w:id="19"/>
      <w:bookmarkEnd w:id="19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13. PÚBLICO-ALVO</w:t>
      </w:r>
    </w:p>
    <w:p w:rsidR="00000000" w:rsidDel="00000000" w:rsidP="00000000" w:rsidRDefault="00000000" w:rsidRPr="00000000" w14:paraId="0000007A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Jogadores de puzzle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Jogadores casuais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Fãs de fantasia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Estudantes</w:t>
        <w:br w:type="textWrapping"/>
      </w:r>
    </w:p>
    <w:p w:rsidR="00000000" w:rsidDel="00000000" w:rsidP="00000000" w:rsidRDefault="00000000" w:rsidRPr="00000000" w14:paraId="0000007E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ll6n2n79nz4l" w:id="20"/>
      <w:bookmarkEnd w:id="20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14. DIFERENCIAIS</w:t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Estética arcana única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Combinação de puzzle e RPG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Progressão contínua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Sistema de bosses temáticos</w:t>
        <w:br w:type="textWrapping"/>
      </w:r>
    </w:p>
    <w:p w:rsidR="00000000" w:rsidDel="00000000" w:rsidP="00000000" w:rsidRDefault="00000000" w:rsidRPr="00000000" w14:paraId="00000084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aodplh9z6mip" w:id="21"/>
      <w:bookmarkEnd w:id="21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15. FUTURAS EXPANSÕES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Habilidades ativas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Árvores de talento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Narrativa por capítulos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Sistema de conquistas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Modo infinito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Ranking online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Eventos temporários</w:t>
        <w:br w:type="textWrapping"/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hlqu7m1zcbfv" w:id="22"/>
      <w:bookmarkEnd w:id="22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16. OBJETIVO DO PROJETO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Arcane Academy foi criado como: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Projeto acadêmico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Portfólio profissional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Base para jogo comercial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Prova de capacidade técnica e criativa</w:t>
        <w:br w:type="textWrapping"/>
      </w:r>
    </w:p>
    <w:p w:rsidR="00000000" w:rsidDel="00000000" w:rsidP="00000000" w:rsidRDefault="00000000" w:rsidRPr="00000000" w14:paraId="00000094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keepNext w:val="0"/>
        <w:keepLines w:val="0"/>
        <w:spacing w:after="120" w:lineRule="auto"/>
        <w:rPr>
          <w:rFonts w:ascii="Roboto" w:cs="Roboto" w:eastAsia="Roboto" w:hAnsi="Roboto"/>
          <w:color w:val="000000"/>
          <w:sz w:val="46"/>
          <w:szCs w:val="46"/>
        </w:rPr>
      </w:pPr>
      <w:bookmarkStart w:colFirst="0" w:colLast="0" w:name="_ivvxj5wp25sy" w:id="23"/>
      <w:bookmarkEnd w:id="23"/>
      <w:r w:rsidDel="00000000" w:rsidR="00000000" w:rsidRPr="00000000">
        <w:rPr>
          <w:rFonts w:ascii="Roboto" w:cs="Roboto" w:eastAsia="Roboto" w:hAnsi="Roboto"/>
          <w:color w:val="000000"/>
          <w:sz w:val="46"/>
          <w:szCs w:val="46"/>
          <w:rtl w:val="0"/>
        </w:rPr>
        <w:t xml:space="preserve">17. VISÃO FINAL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Arcane Academy é uma prova de que jogos simples podem se tornar experiências profundas quando combinam:</w:t>
      </w:r>
    </w:p>
    <w:p w:rsidR="00000000" w:rsidDel="00000000" w:rsidP="00000000" w:rsidRDefault="00000000" w:rsidRPr="00000000" w14:paraId="00000097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Design inteligente + Progressão + Estética + Estratégia.</w:t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headerReference r:id="rId7" w:type="default"/>
      <w:headerReference r:id="rId8" w:type="first"/>
      <w:footerReference r:id="rId9" w:type="default"/>
      <w:footerReference r:id="rId10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Roboto Slab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hanging="15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hanging="15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hanging="15"/>
      <w:jc w:val="right"/>
      <w:rPr>
        <w:rFonts w:ascii="Roboto Slab" w:cs="Roboto Slab" w:eastAsia="Roboto Slab" w:hAnsi="Roboto Slab"/>
        <w:b w:val="1"/>
        <w:bCs w:val="1"/>
        <w:color w:val="ee0000"/>
      </w:rPr>
    </w:pPr>
    <w:r w:rsidDel="00000000" w:rsidR="00000000" w:rsidRPr="00000000">
      <w:rPr>
        <w:rFonts w:ascii="Roboto Slab" w:cs="Roboto Slab" w:eastAsia="Roboto Slab" w:hAnsi="Roboto Slab"/>
        <w:b w:val="1"/>
        <w:bCs w:val="1"/>
        <w:color w:val="ee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50800"/>
          <wp:effectExtent b="0" l="0" r="0" t="0"/>
          <wp:docPr descr="linha horizontal" id="1" name="image1.png"/>
          <a:graphic>
            <a:graphicData uri="http://schemas.openxmlformats.org/drawingml/2006/picture">
              <pic:pic>
                <pic:nvPicPr>
                  <pic:cNvPr descr="linh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508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jc w:val="right"/>
      <w:rPr>
        <w:rFonts w:ascii="Roboto Slab" w:cs="Roboto Slab" w:eastAsia="Roboto Slab" w:hAnsi="Roboto Slab"/>
        <w:color w:val="ee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sz w:val="24"/>
        <w:szCs w:val="24"/>
        <w:lang w:val="pt_BR"/>
      </w:rPr>
    </w:rPrDefault>
    <w:pPrDefault>
      <w:pPr>
        <w:spacing w:before="200" w:line="312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rFonts w:ascii="Roboto Slab" w:cs="Roboto Slab" w:eastAsia="Roboto Slab" w:hAnsi="Roboto Slab"/>
      <w:b w:val="1"/>
      <w:bCs w:val="1"/>
      <w:color w:val="63a600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120" w:line="240" w:lineRule="auto"/>
    </w:pPr>
    <w:rPr>
      <w:rFonts w:ascii="Roboto Slab" w:cs="Roboto Slab" w:eastAsia="Roboto Slab" w:hAnsi="Roboto Slab"/>
      <w:color w:val="029aed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</w:pPr>
    <w:rPr>
      <w:rFonts w:ascii="Roboto Slab" w:cs="Roboto Slab" w:eastAsia="Roboto Slab" w:hAnsi="Roboto Slab"/>
      <w:color w:val="ff5722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  <w:ind w:hanging="15"/>
      <w:jc w:val="center"/>
    </w:pPr>
    <w:rPr>
      <w:rFonts w:ascii="Roboto Slab" w:cs="Roboto Slab" w:eastAsia="Roboto Slab" w:hAnsi="Roboto Slab"/>
      <w:b w:val="1"/>
      <w:bCs w:val="1"/>
      <w:color w:val="ff5722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spacing w:after="400" w:before="400" w:lineRule="auto"/>
      <w:jc w:val="center"/>
    </w:pPr>
    <w:rPr>
      <w:i w:val="1"/>
      <w:iCs w:val="1"/>
      <w:color w:val="666666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2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